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10C" w:rsidRDefault="00AD010C" w:rsidP="00AD010C">
      <w:pPr>
        <w:jc w:val="center"/>
        <w:rPr>
          <w:b/>
          <w:sz w:val="28"/>
          <w:szCs w:val="28"/>
        </w:rPr>
      </w:pPr>
      <w:bookmarkStart w:id="0" w:name="_GoBack"/>
      <w:bookmarkEnd w:id="0"/>
    </w:p>
    <w:p w:rsidR="00AE4C6A" w:rsidRDefault="00FD515B" w:rsidP="00773F73">
      <w:pPr>
        <w:jc w:val="center"/>
        <w:rPr>
          <w:b/>
          <w:sz w:val="28"/>
          <w:szCs w:val="28"/>
        </w:rPr>
      </w:pPr>
      <w:r>
        <w:rPr>
          <w:b/>
          <w:sz w:val="28"/>
          <w:szCs w:val="28"/>
        </w:rPr>
        <w:t xml:space="preserve">Suggested Guidelines for Collaborative </w:t>
      </w:r>
      <w:r w:rsidR="00773F73">
        <w:rPr>
          <w:b/>
          <w:sz w:val="28"/>
          <w:szCs w:val="28"/>
        </w:rPr>
        <w:t>Fundraising</w:t>
      </w:r>
      <w:r>
        <w:rPr>
          <w:b/>
          <w:sz w:val="28"/>
          <w:szCs w:val="28"/>
        </w:rPr>
        <w:t xml:space="preserve"> Campaigns</w:t>
      </w:r>
    </w:p>
    <w:p w:rsidR="00CD2DD8" w:rsidRPr="008C2F43" w:rsidRDefault="00CD2DD8" w:rsidP="00CD2DD8">
      <w:pPr>
        <w:pStyle w:val="Default"/>
        <w:rPr>
          <w:rFonts w:asciiTheme="minorHAnsi" w:hAnsiTheme="minorHAnsi"/>
          <w:b/>
        </w:rPr>
      </w:pPr>
      <w:r w:rsidRPr="008C2F43">
        <w:rPr>
          <w:rFonts w:asciiTheme="minorHAnsi" w:hAnsiTheme="minorHAnsi"/>
          <w:b/>
        </w:rPr>
        <w:t>Benefits</w:t>
      </w:r>
    </w:p>
    <w:p w:rsidR="00CD2DD8" w:rsidRPr="008C2F43" w:rsidRDefault="00CD2DD8" w:rsidP="00CD2DD8">
      <w:pPr>
        <w:pStyle w:val="Default"/>
        <w:spacing w:line="360" w:lineRule="auto"/>
        <w:rPr>
          <w:rFonts w:asciiTheme="minorHAnsi" w:hAnsiTheme="minorHAnsi"/>
        </w:rPr>
      </w:pPr>
      <w:r w:rsidRPr="008C2F43">
        <w:rPr>
          <w:rFonts w:asciiTheme="minorHAnsi" w:hAnsiTheme="minorHAnsi"/>
        </w:rPr>
        <w:t xml:space="preserve"> </w:t>
      </w:r>
    </w:p>
    <w:p w:rsidR="00CD2DD8" w:rsidRPr="008C2F43" w:rsidRDefault="00CD2DD8" w:rsidP="00CD2DD8">
      <w:pPr>
        <w:pStyle w:val="ListParagraph"/>
        <w:numPr>
          <w:ilvl w:val="0"/>
          <w:numId w:val="2"/>
        </w:numPr>
        <w:spacing w:line="360" w:lineRule="auto"/>
        <w:rPr>
          <w:rFonts w:cs="Times New Roman"/>
          <w:sz w:val="24"/>
          <w:szCs w:val="24"/>
        </w:rPr>
      </w:pPr>
      <w:r w:rsidRPr="008C2F43">
        <w:rPr>
          <w:rFonts w:cs="Times New Roman"/>
          <w:sz w:val="24"/>
          <w:szCs w:val="24"/>
        </w:rPr>
        <w:t xml:space="preserve">Collaboration allows for creation of a more comprehensive project </w:t>
      </w:r>
    </w:p>
    <w:p w:rsidR="00CD2DD8" w:rsidRPr="008C2F43" w:rsidRDefault="00CD2DD8" w:rsidP="00CD2DD8">
      <w:pPr>
        <w:pStyle w:val="ListParagraph"/>
        <w:numPr>
          <w:ilvl w:val="0"/>
          <w:numId w:val="2"/>
        </w:numPr>
        <w:spacing w:line="360" w:lineRule="auto"/>
        <w:rPr>
          <w:rFonts w:cs="Times New Roman"/>
          <w:sz w:val="24"/>
          <w:szCs w:val="24"/>
        </w:rPr>
      </w:pPr>
      <w:r w:rsidRPr="008C2F43">
        <w:rPr>
          <w:rFonts w:cs="Times New Roman"/>
          <w:sz w:val="24"/>
          <w:szCs w:val="24"/>
        </w:rPr>
        <w:t xml:space="preserve">Collaboration promotes learning from one other and sharing </w:t>
      </w:r>
    </w:p>
    <w:p w:rsidR="00CD2DD8" w:rsidRPr="008C2F43" w:rsidRDefault="00CD2DD8" w:rsidP="00CD2DD8">
      <w:pPr>
        <w:pStyle w:val="ListParagraph"/>
        <w:numPr>
          <w:ilvl w:val="0"/>
          <w:numId w:val="2"/>
        </w:numPr>
        <w:spacing w:line="360" w:lineRule="auto"/>
        <w:rPr>
          <w:rFonts w:cs="Times New Roman"/>
          <w:sz w:val="24"/>
          <w:szCs w:val="24"/>
        </w:rPr>
      </w:pPr>
      <w:r w:rsidRPr="008C2F43">
        <w:rPr>
          <w:rFonts w:cs="Times New Roman"/>
          <w:sz w:val="24"/>
          <w:szCs w:val="24"/>
        </w:rPr>
        <w:t xml:space="preserve">Comprehensive projects MAY attract bigger funders and larger </w:t>
      </w:r>
      <w:proofErr w:type="gramStart"/>
      <w:r w:rsidRPr="008C2F43">
        <w:rPr>
          <w:rFonts w:cs="Times New Roman"/>
          <w:sz w:val="24"/>
          <w:szCs w:val="24"/>
        </w:rPr>
        <w:t>grants  and</w:t>
      </w:r>
      <w:proofErr w:type="gramEnd"/>
      <w:r w:rsidRPr="008C2F43">
        <w:rPr>
          <w:rFonts w:cs="Times New Roman"/>
          <w:sz w:val="24"/>
          <w:szCs w:val="24"/>
        </w:rPr>
        <w:t xml:space="preserve">  collaboration is important to some funders </w:t>
      </w:r>
    </w:p>
    <w:p w:rsidR="00CD2DD8" w:rsidRPr="008C2F43" w:rsidRDefault="00CD2DD8" w:rsidP="00CD2DD8">
      <w:pPr>
        <w:pStyle w:val="ListParagraph"/>
        <w:numPr>
          <w:ilvl w:val="0"/>
          <w:numId w:val="2"/>
        </w:numPr>
        <w:spacing w:line="360" w:lineRule="auto"/>
        <w:rPr>
          <w:rFonts w:cs="Times New Roman"/>
          <w:sz w:val="24"/>
          <w:szCs w:val="24"/>
        </w:rPr>
      </w:pPr>
      <w:r w:rsidRPr="008C2F43">
        <w:rPr>
          <w:rFonts w:cs="Times New Roman"/>
          <w:sz w:val="24"/>
          <w:szCs w:val="24"/>
        </w:rPr>
        <w:t xml:space="preserve">Collaborating often avoids duplication </w:t>
      </w:r>
    </w:p>
    <w:p w:rsidR="00CD2DD8" w:rsidRPr="008C2F43" w:rsidRDefault="00CD2DD8" w:rsidP="00CD2DD8">
      <w:pPr>
        <w:pStyle w:val="ListParagraph"/>
        <w:numPr>
          <w:ilvl w:val="0"/>
          <w:numId w:val="2"/>
        </w:numPr>
        <w:spacing w:line="360" w:lineRule="auto"/>
        <w:rPr>
          <w:rFonts w:cs="Times New Roman"/>
          <w:sz w:val="24"/>
          <w:szCs w:val="24"/>
        </w:rPr>
      </w:pPr>
      <w:r w:rsidRPr="008C2F43">
        <w:rPr>
          <w:rFonts w:cs="Times New Roman"/>
          <w:sz w:val="24"/>
          <w:szCs w:val="24"/>
        </w:rPr>
        <w:t xml:space="preserve">Collaborations can give funders a better ROI </w:t>
      </w:r>
    </w:p>
    <w:p w:rsidR="00CD2DD8" w:rsidRPr="008C2F43" w:rsidRDefault="00CD2DD8" w:rsidP="00CD2DD8">
      <w:pPr>
        <w:pStyle w:val="ListParagraph"/>
        <w:numPr>
          <w:ilvl w:val="0"/>
          <w:numId w:val="2"/>
        </w:numPr>
        <w:spacing w:line="360" w:lineRule="auto"/>
        <w:rPr>
          <w:rFonts w:cs="Times New Roman"/>
          <w:sz w:val="24"/>
          <w:szCs w:val="24"/>
        </w:rPr>
      </w:pPr>
      <w:r w:rsidRPr="008C2F43">
        <w:rPr>
          <w:rFonts w:cs="Times New Roman"/>
          <w:sz w:val="24"/>
          <w:szCs w:val="24"/>
        </w:rPr>
        <w:t xml:space="preserve">Collaborations can often create opportunities for sharing staff and leadership resources </w:t>
      </w:r>
    </w:p>
    <w:p w:rsidR="00CD2DD8" w:rsidRPr="008C2F43" w:rsidRDefault="00CD2DD8" w:rsidP="00CD2DD8">
      <w:pPr>
        <w:pStyle w:val="ListParagraph"/>
        <w:numPr>
          <w:ilvl w:val="0"/>
          <w:numId w:val="2"/>
        </w:numPr>
        <w:spacing w:line="360" w:lineRule="auto"/>
        <w:rPr>
          <w:rFonts w:cs="Times New Roman"/>
          <w:sz w:val="24"/>
          <w:szCs w:val="24"/>
        </w:rPr>
      </w:pPr>
      <w:r w:rsidRPr="008C2F43">
        <w:rPr>
          <w:rFonts w:cs="Times New Roman"/>
          <w:sz w:val="24"/>
          <w:szCs w:val="24"/>
        </w:rPr>
        <w:t xml:space="preserve">Joining a collaboration can increase organizational credibility </w:t>
      </w:r>
    </w:p>
    <w:p w:rsidR="00CD2DD8" w:rsidRPr="008C2F43" w:rsidRDefault="00CD2DD8" w:rsidP="00CD2DD8">
      <w:pPr>
        <w:pStyle w:val="ListParagraph"/>
        <w:numPr>
          <w:ilvl w:val="0"/>
          <w:numId w:val="2"/>
        </w:numPr>
        <w:spacing w:line="360" w:lineRule="auto"/>
        <w:rPr>
          <w:rFonts w:cs="Times New Roman"/>
          <w:sz w:val="24"/>
          <w:szCs w:val="24"/>
        </w:rPr>
      </w:pPr>
      <w:r w:rsidRPr="008C2F43">
        <w:rPr>
          <w:rFonts w:cs="Times New Roman"/>
          <w:sz w:val="24"/>
          <w:szCs w:val="24"/>
        </w:rPr>
        <w:t xml:space="preserve">Being part of a collaborative efforts provides a new platform of support among collaborators </w:t>
      </w:r>
    </w:p>
    <w:p w:rsidR="00CD2DD8" w:rsidRPr="008C2F43" w:rsidRDefault="00CD2DD8" w:rsidP="00CD2DD8">
      <w:pPr>
        <w:pStyle w:val="Default"/>
        <w:rPr>
          <w:rFonts w:asciiTheme="minorHAnsi" w:hAnsiTheme="minorHAnsi"/>
          <w:b/>
          <w:bCs/>
        </w:rPr>
      </w:pPr>
    </w:p>
    <w:p w:rsidR="00CD2DD8" w:rsidRPr="008C2F43" w:rsidRDefault="00CD2DD8" w:rsidP="00CD2DD8">
      <w:pPr>
        <w:pStyle w:val="Default"/>
        <w:rPr>
          <w:rFonts w:asciiTheme="minorHAnsi" w:hAnsiTheme="minorHAnsi"/>
          <w:b/>
          <w:bCs/>
        </w:rPr>
      </w:pPr>
      <w:r w:rsidRPr="008C2F43">
        <w:rPr>
          <w:rFonts w:asciiTheme="minorHAnsi" w:hAnsiTheme="minorHAnsi"/>
          <w:b/>
          <w:bCs/>
        </w:rPr>
        <w:t>Challenges</w:t>
      </w:r>
    </w:p>
    <w:p w:rsidR="00CD2DD8" w:rsidRPr="008C2F43" w:rsidRDefault="00CD2DD8" w:rsidP="00CD2DD8">
      <w:pPr>
        <w:pStyle w:val="Default"/>
        <w:rPr>
          <w:rFonts w:asciiTheme="minorHAnsi" w:hAnsiTheme="minorHAnsi"/>
        </w:rPr>
      </w:pPr>
      <w:r w:rsidRPr="008C2F43">
        <w:rPr>
          <w:rFonts w:asciiTheme="minorHAnsi" w:hAnsiTheme="minorHAnsi"/>
          <w:b/>
          <w:bCs/>
        </w:rPr>
        <w:t xml:space="preserve"> </w:t>
      </w:r>
    </w:p>
    <w:p w:rsidR="00CD2DD8" w:rsidRPr="008C2F43" w:rsidRDefault="00CD2DD8" w:rsidP="00CD2DD8">
      <w:pPr>
        <w:pStyle w:val="ListParagraph"/>
        <w:numPr>
          <w:ilvl w:val="0"/>
          <w:numId w:val="9"/>
        </w:numPr>
        <w:spacing w:line="360" w:lineRule="auto"/>
        <w:rPr>
          <w:rFonts w:cs="Times New Roman"/>
          <w:sz w:val="24"/>
          <w:szCs w:val="24"/>
        </w:rPr>
      </w:pPr>
      <w:r w:rsidRPr="008C2F43">
        <w:rPr>
          <w:rFonts w:cs="Times New Roman"/>
          <w:sz w:val="24"/>
          <w:szCs w:val="24"/>
        </w:rPr>
        <w:t>Conflict can occur if a process for setting priorities and raising and allocating funds is not agreed upon in advance by stakeholders</w:t>
      </w:r>
    </w:p>
    <w:p w:rsidR="00CD2DD8" w:rsidRPr="008C2F43" w:rsidRDefault="00CD2DD8" w:rsidP="00CD2DD8">
      <w:pPr>
        <w:pStyle w:val="ListParagraph"/>
        <w:numPr>
          <w:ilvl w:val="0"/>
          <w:numId w:val="9"/>
        </w:numPr>
        <w:spacing w:line="360" w:lineRule="auto"/>
        <w:rPr>
          <w:rFonts w:cs="Times New Roman"/>
          <w:sz w:val="24"/>
          <w:szCs w:val="24"/>
        </w:rPr>
      </w:pPr>
      <w:r w:rsidRPr="008C2F43">
        <w:rPr>
          <w:rFonts w:cs="Times New Roman"/>
          <w:sz w:val="24"/>
          <w:szCs w:val="24"/>
        </w:rPr>
        <w:t xml:space="preserve">Coordination of joint fundraising can be difficult and time consuming </w:t>
      </w:r>
    </w:p>
    <w:p w:rsidR="00CD2DD8" w:rsidRPr="008C2F43" w:rsidRDefault="00CD2DD8" w:rsidP="00CD2DD8">
      <w:pPr>
        <w:pStyle w:val="ListParagraph"/>
        <w:numPr>
          <w:ilvl w:val="0"/>
          <w:numId w:val="9"/>
        </w:numPr>
        <w:spacing w:line="360" w:lineRule="auto"/>
        <w:rPr>
          <w:rFonts w:cs="Times New Roman"/>
          <w:sz w:val="24"/>
          <w:szCs w:val="24"/>
        </w:rPr>
      </w:pPr>
      <w:r w:rsidRPr="008C2F43">
        <w:rPr>
          <w:rFonts w:cs="Times New Roman"/>
          <w:sz w:val="24"/>
          <w:szCs w:val="24"/>
        </w:rPr>
        <w:t xml:space="preserve">Joint projects can involve complicated financial management – need for lead agency </w:t>
      </w:r>
    </w:p>
    <w:p w:rsidR="00CD2DD8" w:rsidRPr="008C2F43" w:rsidRDefault="00CD2DD8" w:rsidP="00CD2DD8">
      <w:pPr>
        <w:pStyle w:val="ListParagraph"/>
        <w:numPr>
          <w:ilvl w:val="0"/>
          <w:numId w:val="9"/>
        </w:numPr>
        <w:spacing w:line="360" w:lineRule="auto"/>
        <w:rPr>
          <w:rFonts w:cs="Times New Roman"/>
          <w:sz w:val="24"/>
          <w:szCs w:val="24"/>
        </w:rPr>
      </w:pPr>
      <w:r w:rsidRPr="008C2F43">
        <w:rPr>
          <w:rFonts w:cs="Times New Roman"/>
          <w:sz w:val="24"/>
          <w:szCs w:val="24"/>
        </w:rPr>
        <w:t xml:space="preserve">Joining a collaborative fundraising project can mean less flexibility for individual organizations in setting their own fundraising and organizational priorities </w:t>
      </w:r>
    </w:p>
    <w:p w:rsidR="00CD2DD8" w:rsidRPr="008C2F43" w:rsidRDefault="00CD2DD8" w:rsidP="00CD2DD8">
      <w:pPr>
        <w:pStyle w:val="ListParagraph"/>
        <w:numPr>
          <w:ilvl w:val="0"/>
          <w:numId w:val="9"/>
        </w:numPr>
        <w:spacing w:line="360" w:lineRule="auto"/>
        <w:rPr>
          <w:rFonts w:cs="Times New Roman"/>
          <w:sz w:val="24"/>
          <w:szCs w:val="24"/>
        </w:rPr>
      </w:pPr>
      <w:r w:rsidRPr="008C2F43">
        <w:rPr>
          <w:rFonts w:cs="Times New Roman"/>
          <w:sz w:val="24"/>
          <w:szCs w:val="24"/>
        </w:rPr>
        <w:t xml:space="preserve">Members may suffer financially if they typically seek individual funding from sources that are now targeted by or funding the collaborative </w:t>
      </w:r>
    </w:p>
    <w:p w:rsidR="00CD2DD8" w:rsidRPr="008C2F43" w:rsidRDefault="00CD2DD8" w:rsidP="00CD2DD8">
      <w:pPr>
        <w:pStyle w:val="Default"/>
        <w:rPr>
          <w:rFonts w:asciiTheme="minorHAnsi" w:hAnsiTheme="minorHAnsi"/>
        </w:rPr>
      </w:pPr>
    </w:p>
    <w:p w:rsidR="00CD2DD8" w:rsidRDefault="00CD2DD8" w:rsidP="00CD2DD8">
      <w:pPr>
        <w:pStyle w:val="Default"/>
        <w:rPr>
          <w:rFonts w:asciiTheme="minorHAnsi" w:hAnsiTheme="minorHAnsi"/>
          <w:b/>
        </w:rPr>
      </w:pPr>
    </w:p>
    <w:p w:rsidR="00CD2DD8" w:rsidRDefault="00CD2DD8" w:rsidP="00CD2DD8">
      <w:pPr>
        <w:pStyle w:val="Default"/>
        <w:rPr>
          <w:rFonts w:asciiTheme="minorHAnsi" w:hAnsiTheme="minorHAnsi"/>
          <w:b/>
        </w:rPr>
      </w:pPr>
    </w:p>
    <w:p w:rsidR="00CD2DD8" w:rsidRDefault="00CD2DD8" w:rsidP="00CD2DD8">
      <w:pPr>
        <w:pStyle w:val="Default"/>
        <w:rPr>
          <w:rFonts w:asciiTheme="minorHAnsi" w:hAnsiTheme="minorHAnsi"/>
          <w:b/>
        </w:rPr>
      </w:pPr>
    </w:p>
    <w:p w:rsidR="00CD2DD8" w:rsidRDefault="00CD2DD8" w:rsidP="00CD2DD8">
      <w:pPr>
        <w:pStyle w:val="Default"/>
        <w:rPr>
          <w:rFonts w:asciiTheme="minorHAnsi" w:hAnsiTheme="minorHAnsi"/>
          <w:b/>
        </w:rPr>
      </w:pPr>
    </w:p>
    <w:p w:rsidR="00CD2DD8" w:rsidRDefault="00CD2DD8" w:rsidP="00CD2DD8">
      <w:pPr>
        <w:pStyle w:val="Default"/>
        <w:rPr>
          <w:rFonts w:asciiTheme="minorHAnsi" w:hAnsiTheme="minorHAnsi"/>
          <w:b/>
        </w:rPr>
      </w:pPr>
    </w:p>
    <w:p w:rsidR="00CD2DD8" w:rsidRDefault="00CD2DD8" w:rsidP="00CD2DD8">
      <w:pPr>
        <w:pStyle w:val="Default"/>
        <w:rPr>
          <w:rFonts w:asciiTheme="minorHAnsi" w:hAnsiTheme="minorHAnsi"/>
          <w:b/>
        </w:rPr>
      </w:pPr>
    </w:p>
    <w:p w:rsidR="00CD2DD8" w:rsidRPr="008C2F43" w:rsidRDefault="00CD2DD8" w:rsidP="00CD2DD8">
      <w:pPr>
        <w:pStyle w:val="Default"/>
        <w:rPr>
          <w:rFonts w:asciiTheme="minorHAnsi" w:hAnsiTheme="minorHAnsi"/>
          <w:b/>
        </w:rPr>
      </w:pPr>
      <w:r w:rsidRPr="008C2F43">
        <w:rPr>
          <w:rFonts w:asciiTheme="minorHAnsi" w:hAnsiTheme="minorHAnsi"/>
          <w:b/>
        </w:rPr>
        <w:t>Avoiding the Pitfalls….</w:t>
      </w:r>
    </w:p>
    <w:p w:rsidR="00CD2DD8" w:rsidRPr="008C2F43" w:rsidRDefault="00CD2DD8" w:rsidP="00CD2DD8">
      <w:pPr>
        <w:pStyle w:val="Default"/>
        <w:rPr>
          <w:rFonts w:asciiTheme="minorHAnsi" w:hAnsiTheme="minorHAnsi"/>
          <w:b/>
        </w:rPr>
      </w:pPr>
    </w:p>
    <w:p w:rsidR="00CD2DD8" w:rsidRPr="008C2F43" w:rsidRDefault="00CD2DD8" w:rsidP="00CD2DD8">
      <w:pPr>
        <w:pStyle w:val="Default"/>
        <w:rPr>
          <w:rFonts w:asciiTheme="minorHAnsi" w:hAnsiTheme="minorHAnsi"/>
        </w:rPr>
      </w:pPr>
    </w:p>
    <w:p w:rsidR="00CD2DD8" w:rsidRPr="008C2F43" w:rsidRDefault="00CD2DD8" w:rsidP="00CD2DD8">
      <w:pPr>
        <w:pStyle w:val="Default"/>
        <w:rPr>
          <w:rFonts w:asciiTheme="minorHAnsi" w:hAnsiTheme="minorHAnsi"/>
          <w:b/>
          <w:bCs/>
        </w:rPr>
      </w:pPr>
      <w:r w:rsidRPr="008C2F43">
        <w:rPr>
          <w:rFonts w:asciiTheme="minorHAnsi" w:hAnsiTheme="minorHAnsi"/>
          <w:b/>
          <w:bCs/>
        </w:rPr>
        <w:t xml:space="preserve">Issues of </w:t>
      </w:r>
      <w:proofErr w:type="gramStart"/>
      <w:r w:rsidRPr="008C2F43">
        <w:rPr>
          <w:rFonts w:asciiTheme="minorHAnsi" w:hAnsiTheme="minorHAnsi"/>
          <w:b/>
          <w:bCs/>
        </w:rPr>
        <w:t>decision making</w:t>
      </w:r>
      <w:proofErr w:type="gramEnd"/>
      <w:r w:rsidRPr="008C2F43">
        <w:rPr>
          <w:rFonts w:asciiTheme="minorHAnsi" w:hAnsiTheme="minorHAnsi"/>
          <w:b/>
          <w:bCs/>
        </w:rPr>
        <w:t xml:space="preserve"> and control: </w:t>
      </w:r>
    </w:p>
    <w:p w:rsidR="00CD2DD8" w:rsidRPr="008C2F43" w:rsidRDefault="00CD2DD8" w:rsidP="00CD2DD8">
      <w:pPr>
        <w:pStyle w:val="Default"/>
        <w:rPr>
          <w:rFonts w:asciiTheme="minorHAnsi" w:hAnsiTheme="minorHAnsi"/>
          <w:b/>
          <w:bCs/>
        </w:rPr>
      </w:pPr>
    </w:p>
    <w:p w:rsidR="00CD2DD8" w:rsidRPr="008C2F43" w:rsidRDefault="00CD2DD8" w:rsidP="00CD2DD8">
      <w:pPr>
        <w:pStyle w:val="Default"/>
        <w:rPr>
          <w:rFonts w:asciiTheme="minorHAnsi" w:hAnsiTheme="minorHAnsi"/>
        </w:rPr>
      </w:pPr>
      <w:r w:rsidRPr="008C2F43">
        <w:rPr>
          <w:rFonts w:asciiTheme="minorHAnsi" w:hAnsiTheme="minorHAnsi"/>
        </w:rPr>
        <w:t xml:space="preserve">Lack of clarity regarding </w:t>
      </w:r>
      <w:proofErr w:type="gramStart"/>
      <w:r w:rsidRPr="008C2F43">
        <w:rPr>
          <w:rFonts w:asciiTheme="minorHAnsi" w:hAnsiTheme="minorHAnsi"/>
        </w:rPr>
        <w:t>decision making</w:t>
      </w:r>
      <w:proofErr w:type="gramEnd"/>
      <w:r w:rsidRPr="008C2F43">
        <w:rPr>
          <w:rFonts w:asciiTheme="minorHAnsi" w:hAnsiTheme="minorHAnsi"/>
        </w:rPr>
        <w:t xml:space="preserve"> procedures can leave a vacuum or allow one or several organizations to dominate the collaboration. Sometimes smaller members feel they will have limited input, or larger ones feel that because they bring more resources to the collaborative, they should have greater influence on decisions – or receive a larger share of funds raised. Therefore, issues of control and </w:t>
      </w:r>
      <w:proofErr w:type="gramStart"/>
      <w:r w:rsidRPr="008C2F43">
        <w:rPr>
          <w:rFonts w:asciiTheme="minorHAnsi" w:hAnsiTheme="minorHAnsi"/>
        </w:rPr>
        <w:t>decision making</w:t>
      </w:r>
      <w:proofErr w:type="gramEnd"/>
      <w:r w:rsidRPr="008C2F43">
        <w:rPr>
          <w:rFonts w:asciiTheme="minorHAnsi" w:hAnsiTheme="minorHAnsi"/>
        </w:rPr>
        <w:t xml:space="preserve"> must be clearly addressed up front.</w:t>
      </w:r>
    </w:p>
    <w:p w:rsidR="00CD2DD8" w:rsidRPr="008C2F43" w:rsidRDefault="00CD2DD8" w:rsidP="00CD2DD8">
      <w:pPr>
        <w:pStyle w:val="Default"/>
        <w:rPr>
          <w:rFonts w:asciiTheme="minorHAnsi" w:hAnsiTheme="minorHAnsi"/>
        </w:rPr>
      </w:pPr>
    </w:p>
    <w:p w:rsidR="00CD2DD8" w:rsidRPr="008C2F43" w:rsidRDefault="00CD2DD8" w:rsidP="00CD2DD8">
      <w:pPr>
        <w:pStyle w:val="Default"/>
        <w:rPr>
          <w:rFonts w:asciiTheme="minorHAnsi" w:hAnsiTheme="minorHAnsi"/>
          <w:b/>
          <w:bCs/>
        </w:rPr>
      </w:pPr>
      <w:r w:rsidRPr="008C2F43">
        <w:rPr>
          <w:rFonts w:asciiTheme="minorHAnsi" w:hAnsiTheme="minorHAnsi"/>
          <w:b/>
          <w:bCs/>
        </w:rPr>
        <w:t xml:space="preserve">Unrealistic or differing expectations: </w:t>
      </w:r>
    </w:p>
    <w:p w:rsidR="00CD2DD8" w:rsidRPr="008C2F43" w:rsidRDefault="00CD2DD8" w:rsidP="00CD2DD8">
      <w:pPr>
        <w:pStyle w:val="Default"/>
        <w:rPr>
          <w:rFonts w:asciiTheme="minorHAnsi" w:hAnsiTheme="minorHAnsi"/>
          <w:b/>
          <w:bCs/>
        </w:rPr>
      </w:pPr>
    </w:p>
    <w:p w:rsidR="00CD2DD8" w:rsidRPr="008C2F43" w:rsidRDefault="00CD2DD8" w:rsidP="00CD2DD8">
      <w:pPr>
        <w:pStyle w:val="Default"/>
        <w:rPr>
          <w:rFonts w:asciiTheme="minorHAnsi" w:hAnsiTheme="minorHAnsi"/>
          <w:b/>
          <w:bCs/>
        </w:rPr>
      </w:pPr>
      <w:r w:rsidRPr="008C2F43">
        <w:rPr>
          <w:rFonts w:asciiTheme="minorHAnsi" w:hAnsiTheme="minorHAnsi"/>
          <w:bCs/>
        </w:rPr>
        <w:t xml:space="preserve">Unrealistic </w:t>
      </w:r>
      <w:r w:rsidRPr="008C2F43">
        <w:rPr>
          <w:rFonts w:asciiTheme="minorHAnsi" w:hAnsiTheme="minorHAnsi"/>
        </w:rPr>
        <w:t>expectations can arise when organizations enter into joint projects without explicit, shared objectives. Organizations often begin joint needs assessment and planning in an atmosphere of "generosity and good will" but without a clear idea of where the collaborative is going. Priorities and expected roles should be clearly determined early on.</w:t>
      </w:r>
    </w:p>
    <w:p w:rsidR="00CD2DD8" w:rsidRPr="008C2F43" w:rsidRDefault="00CD2DD8" w:rsidP="00CD2DD8">
      <w:pPr>
        <w:pStyle w:val="Default"/>
        <w:rPr>
          <w:rFonts w:asciiTheme="minorHAnsi" w:hAnsiTheme="minorHAnsi"/>
          <w:b/>
          <w:bCs/>
        </w:rPr>
      </w:pPr>
    </w:p>
    <w:p w:rsidR="00CD2DD8" w:rsidRPr="008C2F43" w:rsidRDefault="00CD2DD8" w:rsidP="00CD2DD8">
      <w:pPr>
        <w:pStyle w:val="Default"/>
        <w:rPr>
          <w:rFonts w:asciiTheme="minorHAnsi" w:hAnsiTheme="minorHAnsi"/>
          <w:b/>
          <w:bCs/>
        </w:rPr>
      </w:pPr>
      <w:r w:rsidRPr="008C2F43">
        <w:rPr>
          <w:rFonts w:asciiTheme="minorHAnsi" w:hAnsiTheme="minorHAnsi"/>
          <w:b/>
          <w:bCs/>
        </w:rPr>
        <w:t xml:space="preserve">Poor communication and coordination: </w:t>
      </w:r>
    </w:p>
    <w:p w:rsidR="00CD2DD8" w:rsidRPr="008C2F43" w:rsidRDefault="00CD2DD8" w:rsidP="00CD2DD8">
      <w:pPr>
        <w:pStyle w:val="Default"/>
        <w:rPr>
          <w:rFonts w:asciiTheme="minorHAnsi" w:hAnsiTheme="minorHAnsi"/>
          <w:b/>
          <w:bCs/>
        </w:rPr>
      </w:pPr>
    </w:p>
    <w:p w:rsidR="00CD2DD8" w:rsidRPr="008C2F43" w:rsidRDefault="00CD2DD8" w:rsidP="00CD2DD8">
      <w:pPr>
        <w:pStyle w:val="Default"/>
        <w:rPr>
          <w:rFonts w:asciiTheme="minorHAnsi" w:hAnsiTheme="minorHAnsi"/>
        </w:rPr>
      </w:pPr>
      <w:r w:rsidRPr="008C2F43">
        <w:rPr>
          <w:rFonts w:asciiTheme="minorHAnsi" w:hAnsiTheme="minorHAnsi"/>
        </w:rPr>
        <w:t xml:space="preserve">Doing joint fundraising – and agreeing on the use of funds once obtained – requires consistent communication and coordination. The collaboration must present </w:t>
      </w:r>
      <w:proofErr w:type="gramStart"/>
      <w:r w:rsidRPr="008C2F43">
        <w:rPr>
          <w:rFonts w:asciiTheme="minorHAnsi" w:hAnsiTheme="minorHAnsi"/>
        </w:rPr>
        <w:t>a united</w:t>
      </w:r>
      <w:proofErr w:type="gramEnd"/>
      <w:r w:rsidRPr="008C2F43">
        <w:rPr>
          <w:rFonts w:asciiTheme="minorHAnsi" w:hAnsiTheme="minorHAnsi"/>
        </w:rPr>
        <w:t xml:space="preserve"> front and consistent and accurate information to the funder. Written materials need to be circulated and approved once developed, and further reviewed, changed and updated. All members need to be kept informed about progress and problems. </w:t>
      </w:r>
    </w:p>
    <w:p w:rsidR="00CD2DD8" w:rsidRPr="008C2F43" w:rsidRDefault="00CD2DD8" w:rsidP="00CD2DD8">
      <w:pPr>
        <w:pStyle w:val="Default"/>
        <w:rPr>
          <w:rFonts w:asciiTheme="minorHAnsi" w:hAnsiTheme="minorHAnsi"/>
          <w:b/>
          <w:bCs/>
        </w:rPr>
      </w:pPr>
    </w:p>
    <w:p w:rsidR="00CD2DD8" w:rsidRPr="008C2F43" w:rsidRDefault="00CD2DD8" w:rsidP="00CD2DD8">
      <w:pPr>
        <w:pStyle w:val="Default"/>
        <w:rPr>
          <w:rFonts w:asciiTheme="minorHAnsi" w:hAnsiTheme="minorHAnsi"/>
          <w:b/>
          <w:bCs/>
        </w:rPr>
      </w:pPr>
      <w:r w:rsidRPr="008C2F43">
        <w:rPr>
          <w:rFonts w:asciiTheme="minorHAnsi" w:hAnsiTheme="minorHAnsi"/>
          <w:b/>
          <w:bCs/>
        </w:rPr>
        <w:t xml:space="preserve">Individual organizational interests: </w:t>
      </w:r>
    </w:p>
    <w:p w:rsidR="00CD2DD8" w:rsidRPr="008C2F43" w:rsidRDefault="00CD2DD8" w:rsidP="00CD2DD8">
      <w:pPr>
        <w:pStyle w:val="Default"/>
        <w:rPr>
          <w:rFonts w:asciiTheme="minorHAnsi" w:hAnsiTheme="minorHAnsi"/>
          <w:b/>
          <w:bCs/>
        </w:rPr>
      </w:pPr>
    </w:p>
    <w:p w:rsidR="00CD2DD8" w:rsidRPr="008C2F43" w:rsidRDefault="00CD2DD8" w:rsidP="00CD2DD8">
      <w:pPr>
        <w:pStyle w:val="Default"/>
        <w:rPr>
          <w:rFonts w:asciiTheme="minorHAnsi" w:hAnsiTheme="minorHAnsi"/>
        </w:rPr>
      </w:pPr>
      <w:r w:rsidRPr="008C2F43">
        <w:rPr>
          <w:rFonts w:asciiTheme="minorHAnsi" w:hAnsiTheme="minorHAnsi"/>
        </w:rPr>
        <w:t xml:space="preserve">Each organization has its own priorities and needs outside of the collaboration.  Participation in the collaboration may require financial and/or personnel resources and considerable time and energy.  </w:t>
      </w:r>
    </w:p>
    <w:p w:rsidR="00CD2DD8" w:rsidRPr="008C2F43" w:rsidRDefault="00CD2DD8" w:rsidP="00CD2DD8">
      <w:pPr>
        <w:pStyle w:val="Default"/>
        <w:rPr>
          <w:rFonts w:asciiTheme="minorHAnsi" w:hAnsiTheme="minorHAnsi"/>
          <w:b/>
          <w:bCs/>
        </w:rPr>
      </w:pPr>
    </w:p>
    <w:p w:rsidR="00CD2DD8" w:rsidRPr="008C2F43" w:rsidRDefault="00CD2DD8" w:rsidP="00CD2DD8">
      <w:pPr>
        <w:pStyle w:val="Default"/>
        <w:rPr>
          <w:rFonts w:asciiTheme="minorHAnsi" w:hAnsiTheme="minorHAnsi"/>
          <w:b/>
          <w:bCs/>
        </w:rPr>
      </w:pPr>
      <w:r w:rsidRPr="008C2F43">
        <w:rPr>
          <w:rFonts w:asciiTheme="minorHAnsi" w:hAnsiTheme="minorHAnsi"/>
          <w:b/>
          <w:bCs/>
        </w:rPr>
        <w:t xml:space="preserve">Unclear management responsibilities: </w:t>
      </w:r>
    </w:p>
    <w:p w:rsidR="00CD2DD8" w:rsidRPr="008C2F43" w:rsidRDefault="00CD2DD8" w:rsidP="00CD2DD8">
      <w:pPr>
        <w:pStyle w:val="Default"/>
        <w:rPr>
          <w:rFonts w:asciiTheme="minorHAnsi" w:hAnsiTheme="minorHAnsi"/>
          <w:b/>
          <w:bCs/>
        </w:rPr>
      </w:pPr>
    </w:p>
    <w:p w:rsidR="00CD2DD8" w:rsidRPr="008C2F43" w:rsidRDefault="00CD2DD8" w:rsidP="00CD2DD8">
      <w:pPr>
        <w:pStyle w:val="Default"/>
        <w:rPr>
          <w:rFonts w:asciiTheme="minorHAnsi" w:hAnsiTheme="minorHAnsi"/>
        </w:rPr>
      </w:pPr>
      <w:r w:rsidRPr="008C2F43">
        <w:rPr>
          <w:rFonts w:asciiTheme="minorHAnsi" w:hAnsiTheme="minorHAnsi"/>
        </w:rPr>
        <w:t xml:space="preserve">Often, collaborative fundraising begins without a clear mechanism for oversight and financial management. Explicit agreements are needed to ensure that fundraising and communications responsibility is assigned to a staffed steering committee or leadership team. The role of the lead agency and/or the Steering Committee or Campaign Cabinet in hiring, supervising, evaluating, and, if necessary, terminating collaboration staff must be clearly stated. </w:t>
      </w:r>
    </w:p>
    <w:p w:rsidR="00CD2DD8" w:rsidRDefault="00CD2DD8" w:rsidP="00CD2DD8">
      <w:pPr>
        <w:rPr>
          <w:rFonts w:cs="Times New Roman"/>
          <w:b/>
          <w:bCs/>
          <w:sz w:val="24"/>
          <w:szCs w:val="24"/>
        </w:rPr>
      </w:pPr>
    </w:p>
    <w:p w:rsidR="00CD2DD8" w:rsidRDefault="00CD2DD8" w:rsidP="00CD2DD8">
      <w:pPr>
        <w:rPr>
          <w:rFonts w:cs="Times New Roman"/>
          <w:b/>
          <w:bCs/>
          <w:sz w:val="24"/>
          <w:szCs w:val="24"/>
        </w:rPr>
      </w:pPr>
    </w:p>
    <w:p w:rsidR="00CD2DD8" w:rsidRDefault="00CD2DD8" w:rsidP="00CD2DD8">
      <w:pPr>
        <w:rPr>
          <w:rFonts w:cs="Times New Roman"/>
          <w:b/>
          <w:bCs/>
          <w:sz w:val="24"/>
          <w:szCs w:val="24"/>
        </w:rPr>
      </w:pPr>
    </w:p>
    <w:p w:rsidR="00916F95" w:rsidRDefault="00916F95">
      <w:pPr>
        <w:rPr>
          <w:rFonts w:cs="Times New Roman"/>
          <w:b/>
          <w:bCs/>
          <w:sz w:val="24"/>
          <w:szCs w:val="24"/>
        </w:rPr>
      </w:pPr>
      <w:r>
        <w:rPr>
          <w:rFonts w:cs="Times New Roman"/>
          <w:b/>
          <w:bCs/>
          <w:sz w:val="24"/>
          <w:szCs w:val="24"/>
        </w:rPr>
        <w:br w:type="page"/>
      </w:r>
    </w:p>
    <w:p w:rsidR="00CD2DD8" w:rsidRPr="008C2F43" w:rsidRDefault="00CD2DD8" w:rsidP="00CD2DD8">
      <w:pPr>
        <w:rPr>
          <w:rFonts w:cs="Times New Roman"/>
          <w:b/>
          <w:bCs/>
          <w:sz w:val="24"/>
          <w:szCs w:val="24"/>
        </w:rPr>
      </w:pPr>
      <w:r w:rsidRPr="008C2F43">
        <w:rPr>
          <w:rFonts w:cs="Times New Roman"/>
          <w:b/>
          <w:bCs/>
          <w:sz w:val="24"/>
          <w:szCs w:val="24"/>
        </w:rPr>
        <w:lastRenderedPageBreak/>
        <w:t>Getting Started</w:t>
      </w:r>
    </w:p>
    <w:p w:rsidR="00CD2DD8" w:rsidRPr="008C2F43" w:rsidRDefault="00CD2DD8" w:rsidP="00CD2DD8">
      <w:pPr>
        <w:pStyle w:val="Default"/>
        <w:numPr>
          <w:ilvl w:val="0"/>
          <w:numId w:val="3"/>
        </w:numPr>
        <w:rPr>
          <w:rFonts w:asciiTheme="minorHAnsi" w:hAnsiTheme="minorHAnsi"/>
        </w:rPr>
      </w:pPr>
      <w:r w:rsidRPr="008C2F43">
        <w:rPr>
          <w:rFonts w:asciiTheme="minorHAnsi" w:hAnsiTheme="minorHAnsi"/>
          <w:b/>
          <w:bCs/>
        </w:rPr>
        <w:t xml:space="preserve">Set the scope and limitations of the collaborative fundraising goals and timeframe in a written agreement. </w:t>
      </w:r>
    </w:p>
    <w:p w:rsidR="00CD2DD8" w:rsidRPr="008C2F43" w:rsidRDefault="00CD2DD8" w:rsidP="00CD2DD8">
      <w:pPr>
        <w:pStyle w:val="Default"/>
        <w:ind w:left="720"/>
        <w:rPr>
          <w:rFonts w:asciiTheme="minorHAnsi" w:hAnsiTheme="minorHAnsi"/>
        </w:rPr>
      </w:pPr>
    </w:p>
    <w:p w:rsidR="00CD2DD8" w:rsidRPr="008C2F43" w:rsidRDefault="00CD2DD8" w:rsidP="00CD2DD8">
      <w:pPr>
        <w:pStyle w:val="Default"/>
        <w:numPr>
          <w:ilvl w:val="0"/>
          <w:numId w:val="6"/>
        </w:numPr>
        <w:rPr>
          <w:rFonts w:asciiTheme="minorHAnsi" w:hAnsiTheme="minorHAnsi"/>
        </w:rPr>
      </w:pPr>
      <w:r w:rsidRPr="008C2F43">
        <w:rPr>
          <w:rFonts w:asciiTheme="minorHAnsi" w:hAnsiTheme="minorHAnsi"/>
        </w:rPr>
        <w:t>Identify the scope of all the projects that will be done jointly</w:t>
      </w:r>
    </w:p>
    <w:p w:rsidR="00CD2DD8" w:rsidRPr="008C2F43" w:rsidRDefault="00CD2DD8" w:rsidP="00CD2DD8">
      <w:pPr>
        <w:pStyle w:val="Default"/>
        <w:numPr>
          <w:ilvl w:val="0"/>
          <w:numId w:val="6"/>
        </w:numPr>
        <w:rPr>
          <w:rFonts w:asciiTheme="minorHAnsi" w:hAnsiTheme="minorHAnsi"/>
        </w:rPr>
      </w:pPr>
      <w:r w:rsidRPr="008C2F43">
        <w:rPr>
          <w:rFonts w:asciiTheme="minorHAnsi" w:hAnsiTheme="minorHAnsi"/>
        </w:rPr>
        <w:t>Identify priority projects (or defer to a project sub-committee)</w:t>
      </w:r>
    </w:p>
    <w:p w:rsidR="00CD2DD8" w:rsidRPr="008C2F43" w:rsidRDefault="00CD2DD8" w:rsidP="00CD2DD8">
      <w:pPr>
        <w:pStyle w:val="Default"/>
        <w:numPr>
          <w:ilvl w:val="0"/>
          <w:numId w:val="5"/>
        </w:numPr>
        <w:rPr>
          <w:rFonts w:asciiTheme="minorHAnsi" w:hAnsiTheme="minorHAnsi"/>
          <w:b/>
          <w:bCs/>
        </w:rPr>
      </w:pPr>
      <w:proofErr w:type="gramStart"/>
      <w:r w:rsidRPr="008C2F43">
        <w:rPr>
          <w:rFonts w:asciiTheme="minorHAnsi" w:hAnsiTheme="minorHAnsi"/>
        </w:rPr>
        <w:t>Identify  individuals</w:t>
      </w:r>
      <w:proofErr w:type="gramEnd"/>
      <w:r w:rsidRPr="008C2F43">
        <w:rPr>
          <w:rFonts w:asciiTheme="minorHAnsi" w:hAnsiTheme="minorHAnsi"/>
        </w:rPr>
        <w:t xml:space="preserve"> and/or funders who may be off limits for the collaborative effort </w:t>
      </w:r>
    </w:p>
    <w:p w:rsidR="00CD2DD8" w:rsidRPr="008C2F43" w:rsidRDefault="00CD2DD8" w:rsidP="00CD2DD8">
      <w:pPr>
        <w:pStyle w:val="Default"/>
        <w:numPr>
          <w:ilvl w:val="0"/>
          <w:numId w:val="5"/>
        </w:numPr>
        <w:rPr>
          <w:rFonts w:asciiTheme="minorHAnsi" w:hAnsiTheme="minorHAnsi"/>
          <w:b/>
          <w:bCs/>
        </w:rPr>
      </w:pPr>
      <w:r w:rsidRPr="008C2F43">
        <w:rPr>
          <w:rFonts w:asciiTheme="minorHAnsi" w:hAnsiTheme="minorHAnsi"/>
        </w:rPr>
        <w:t>Set goals and phases, if a long-term effort</w:t>
      </w:r>
    </w:p>
    <w:p w:rsidR="00CD2DD8" w:rsidRPr="008C2F43" w:rsidRDefault="00CD2DD8" w:rsidP="00CD2DD8">
      <w:pPr>
        <w:pStyle w:val="Default"/>
        <w:numPr>
          <w:ilvl w:val="1"/>
          <w:numId w:val="5"/>
        </w:numPr>
        <w:rPr>
          <w:rFonts w:asciiTheme="minorHAnsi" w:hAnsiTheme="minorHAnsi"/>
        </w:rPr>
      </w:pPr>
      <w:r w:rsidRPr="008C2F43">
        <w:rPr>
          <w:rFonts w:asciiTheme="minorHAnsi" w:hAnsiTheme="minorHAnsi"/>
        </w:rPr>
        <w:t xml:space="preserve">Example:  if joint funding will last take place over three years, have a three-year agreement. In the agreement, clearly state the scope of collaboration, the agreed-upon decision-making procedures, and how the collaboration will be implemented. </w:t>
      </w:r>
    </w:p>
    <w:p w:rsidR="00CD2DD8" w:rsidRPr="008C2F43" w:rsidRDefault="00CD2DD8" w:rsidP="00CD2DD8">
      <w:pPr>
        <w:pStyle w:val="Default"/>
        <w:numPr>
          <w:ilvl w:val="1"/>
          <w:numId w:val="5"/>
        </w:numPr>
        <w:rPr>
          <w:rFonts w:asciiTheme="minorHAnsi" w:hAnsiTheme="minorHAnsi"/>
        </w:rPr>
      </w:pPr>
      <w:r w:rsidRPr="008C2F43">
        <w:rPr>
          <w:rFonts w:asciiTheme="minorHAnsi" w:hAnsiTheme="minorHAnsi"/>
        </w:rPr>
        <w:t xml:space="preserve">Be very clear on what fundraising will be done jointly and separately, and whether some funds will be used by the collaborative for staffing or if all funds will be allocated to members using a pre-determined process. </w:t>
      </w:r>
    </w:p>
    <w:p w:rsidR="00CD2DD8" w:rsidRPr="008C2F43" w:rsidRDefault="00CD2DD8" w:rsidP="00CD2DD8">
      <w:pPr>
        <w:pStyle w:val="Default"/>
        <w:numPr>
          <w:ilvl w:val="1"/>
          <w:numId w:val="5"/>
        </w:numPr>
        <w:rPr>
          <w:rFonts w:asciiTheme="minorHAnsi" w:hAnsiTheme="minorHAnsi"/>
        </w:rPr>
      </w:pPr>
      <w:r w:rsidRPr="008C2F43">
        <w:rPr>
          <w:rFonts w:asciiTheme="minorHAnsi" w:hAnsiTheme="minorHAnsi"/>
        </w:rPr>
        <w:t xml:space="preserve">Specify the limits of collaboration, and address longer-term issues. </w:t>
      </w:r>
    </w:p>
    <w:p w:rsidR="00CD2DD8" w:rsidRPr="008C2F43" w:rsidRDefault="00CD2DD8" w:rsidP="00CD2DD8">
      <w:pPr>
        <w:pStyle w:val="Default"/>
        <w:numPr>
          <w:ilvl w:val="1"/>
          <w:numId w:val="5"/>
        </w:numPr>
        <w:rPr>
          <w:rFonts w:asciiTheme="minorHAnsi" w:hAnsiTheme="minorHAnsi"/>
        </w:rPr>
      </w:pPr>
      <w:r w:rsidRPr="008C2F43">
        <w:rPr>
          <w:rFonts w:asciiTheme="minorHAnsi" w:hAnsiTheme="minorHAnsi"/>
        </w:rPr>
        <w:t xml:space="preserve">Will there be any limits to sharing of materials, concepts, and techniques that are developed jointly? Are organizations free to seek individual funding from a collaborative funder? Who makes decisions on such issues if they are not specified in the agreement? </w:t>
      </w:r>
    </w:p>
    <w:p w:rsidR="00CD2DD8" w:rsidRPr="008C2F43" w:rsidRDefault="00CD2DD8" w:rsidP="00CD2DD8">
      <w:pPr>
        <w:pStyle w:val="Default"/>
        <w:ind w:left="720"/>
        <w:rPr>
          <w:rFonts w:asciiTheme="minorHAnsi" w:hAnsiTheme="minorHAnsi"/>
          <w:b/>
          <w:bCs/>
        </w:rPr>
      </w:pPr>
    </w:p>
    <w:p w:rsidR="00CD2DD8" w:rsidRPr="008C2F43" w:rsidRDefault="00CD2DD8" w:rsidP="00CD2DD8">
      <w:pPr>
        <w:pStyle w:val="Default"/>
        <w:ind w:left="1440"/>
        <w:rPr>
          <w:rFonts w:asciiTheme="minorHAnsi" w:hAnsiTheme="minorHAnsi"/>
          <w:b/>
          <w:bCs/>
        </w:rPr>
      </w:pPr>
    </w:p>
    <w:p w:rsidR="00CD2DD8" w:rsidRPr="008C2F43" w:rsidRDefault="00CD2DD8" w:rsidP="00CD2DD8">
      <w:pPr>
        <w:pStyle w:val="Default"/>
        <w:numPr>
          <w:ilvl w:val="0"/>
          <w:numId w:val="3"/>
        </w:numPr>
        <w:rPr>
          <w:rFonts w:asciiTheme="minorHAnsi" w:hAnsiTheme="minorHAnsi"/>
        </w:rPr>
      </w:pPr>
      <w:r w:rsidRPr="008C2F43">
        <w:rPr>
          <w:rFonts w:asciiTheme="minorHAnsi" w:hAnsiTheme="minorHAnsi"/>
          <w:b/>
          <w:bCs/>
        </w:rPr>
        <w:t xml:space="preserve">Decide on who will serve as the </w:t>
      </w:r>
      <w:r w:rsidRPr="008C2F43">
        <w:rPr>
          <w:rFonts w:asciiTheme="minorHAnsi" w:hAnsiTheme="minorHAnsi"/>
          <w:b/>
        </w:rPr>
        <w:t>lead agency.</w:t>
      </w:r>
    </w:p>
    <w:p w:rsidR="00CD2DD8" w:rsidRPr="008C2F43" w:rsidRDefault="00CD2DD8" w:rsidP="00CD2DD8">
      <w:pPr>
        <w:pStyle w:val="Default"/>
        <w:ind w:left="720"/>
        <w:rPr>
          <w:rFonts w:asciiTheme="minorHAnsi" w:hAnsiTheme="minorHAnsi"/>
        </w:rPr>
      </w:pPr>
    </w:p>
    <w:p w:rsidR="00CD2DD8" w:rsidRPr="008C2F43" w:rsidRDefault="00CD2DD8" w:rsidP="00CD2DD8">
      <w:pPr>
        <w:pStyle w:val="Default"/>
        <w:numPr>
          <w:ilvl w:val="0"/>
          <w:numId w:val="8"/>
        </w:numPr>
        <w:rPr>
          <w:rFonts w:asciiTheme="minorHAnsi" w:hAnsiTheme="minorHAnsi"/>
        </w:rPr>
      </w:pPr>
      <w:r w:rsidRPr="008C2F43">
        <w:rPr>
          <w:rFonts w:asciiTheme="minorHAnsi" w:hAnsiTheme="minorHAnsi"/>
        </w:rPr>
        <w:t>What entity will be receiving grants and gifts on behalf of the collaboration? Or should an outside organization, with strong fiscal capacity but no involvement in project implementation, be asked to serve as lead agency? Define the role of the lead agency in writing.</w:t>
      </w:r>
    </w:p>
    <w:p w:rsidR="00CD2DD8" w:rsidRPr="008C2F43" w:rsidRDefault="00CD2DD8" w:rsidP="00CD2DD8">
      <w:pPr>
        <w:pStyle w:val="ListParagraph"/>
        <w:rPr>
          <w:rFonts w:cs="Times New Roman"/>
          <w:b/>
          <w:bCs/>
          <w:sz w:val="24"/>
          <w:szCs w:val="24"/>
        </w:rPr>
      </w:pPr>
    </w:p>
    <w:p w:rsidR="00CD2DD8" w:rsidRPr="008C2F43" w:rsidRDefault="00CD2DD8" w:rsidP="00CD2DD8">
      <w:pPr>
        <w:pStyle w:val="Default"/>
        <w:numPr>
          <w:ilvl w:val="0"/>
          <w:numId w:val="3"/>
        </w:numPr>
        <w:rPr>
          <w:rFonts w:asciiTheme="minorHAnsi" w:hAnsiTheme="minorHAnsi"/>
        </w:rPr>
      </w:pPr>
      <w:r w:rsidRPr="008C2F43">
        <w:rPr>
          <w:rFonts w:asciiTheme="minorHAnsi" w:hAnsiTheme="minorHAnsi"/>
          <w:b/>
          <w:bCs/>
        </w:rPr>
        <w:t>Identify what decisions need to be made by the entire collaboration group and/or what sub-committees will be needed.</w:t>
      </w:r>
      <w:r w:rsidRPr="008C2F43">
        <w:rPr>
          <w:rFonts w:asciiTheme="minorHAnsi" w:hAnsiTheme="minorHAnsi"/>
        </w:rPr>
        <w:t xml:space="preserve"> </w:t>
      </w:r>
    </w:p>
    <w:p w:rsidR="00CD2DD8" w:rsidRPr="008C2F43" w:rsidRDefault="00CD2DD8" w:rsidP="00CD2DD8">
      <w:pPr>
        <w:pStyle w:val="Default"/>
        <w:rPr>
          <w:rFonts w:asciiTheme="minorHAnsi" w:hAnsiTheme="minorHAnsi"/>
        </w:rPr>
      </w:pPr>
    </w:p>
    <w:p w:rsidR="00CD2DD8" w:rsidRPr="008C2F43" w:rsidRDefault="00CD2DD8" w:rsidP="00CD2DD8">
      <w:pPr>
        <w:pStyle w:val="Default"/>
        <w:numPr>
          <w:ilvl w:val="0"/>
          <w:numId w:val="4"/>
        </w:numPr>
        <w:rPr>
          <w:rFonts w:asciiTheme="minorHAnsi" w:hAnsiTheme="minorHAnsi"/>
        </w:rPr>
      </w:pPr>
      <w:r w:rsidRPr="008C2F43">
        <w:rPr>
          <w:rFonts w:asciiTheme="minorHAnsi" w:hAnsiTheme="minorHAnsi"/>
        </w:rPr>
        <w:t xml:space="preserve">Determine who/what entity will be responsible for fundraising and management tasks. </w:t>
      </w:r>
      <w:proofErr w:type="gramStart"/>
      <w:r w:rsidRPr="008C2F43">
        <w:rPr>
          <w:rFonts w:asciiTheme="minorHAnsi" w:hAnsiTheme="minorHAnsi"/>
        </w:rPr>
        <w:t>i</w:t>
      </w:r>
      <w:proofErr w:type="gramEnd"/>
      <w:r w:rsidRPr="008C2F43">
        <w:rPr>
          <w:rFonts w:asciiTheme="minorHAnsi" w:hAnsiTheme="minorHAnsi"/>
        </w:rPr>
        <w:t>.e., campaign cabinet or steering committee for quiet stage fundraising</w:t>
      </w:r>
    </w:p>
    <w:p w:rsidR="00CD2DD8" w:rsidRPr="008C2F43" w:rsidRDefault="00CD2DD8" w:rsidP="00CD2DD8">
      <w:pPr>
        <w:pStyle w:val="Default"/>
        <w:numPr>
          <w:ilvl w:val="0"/>
          <w:numId w:val="4"/>
        </w:numPr>
        <w:rPr>
          <w:rFonts w:asciiTheme="minorHAnsi" w:hAnsiTheme="minorHAnsi"/>
        </w:rPr>
      </w:pPr>
      <w:r w:rsidRPr="008C2F43">
        <w:rPr>
          <w:rFonts w:asciiTheme="minorHAnsi" w:hAnsiTheme="minorHAnsi"/>
        </w:rPr>
        <w:t xml:space="preserve">Will majority rule or consensus in </w:t>
      </w:r>
      <w:proofErr w:type="gramStart"/>
      <w:r w:rsidRPr="008C2F43">
        <w:rPr>
          <w:rFonts w:asciiTheme="minorHAnsi" w:hAnsiTheme="minorHAnsi"/>
        </w:rPr>
        <w:t>decision making</w:t>
      </w:r>
      <w:proofErr w:type="gramEnd"/>
      <w:r w:rsidRPr="008C2F43">
        <w:rPr>
          <w:rFonts w:asciiTheme="minorHAnsi" w:hAnsiTheme="minorHAnsi"/>
        </w:rPr>
        <w:t xml:space="preserve">? </w:t>
      </w:r>
    </w:p>
    <w:p w:rsidR="00CD2DD8" w:rsidRDefault="00CD2DD8" w:rsidP="00CD2DD8">
      <w:pPr>
        <w:pStyle w:val="Default"/>
        <w:ind w:left="720"/>
        <w:rPr>
          <w:rFonts w:asciiTheme="minorHAnsi" w:hAnsiTheme="minorHAnsi"/>
        </w:rPr>
      </w:pPr>
    </w:p>
    <w:p w:rsidR="00916F95" w:rsidRPr="008C2F43" w:rsidRDefault="00916F95" w:rsidP="00CD2DD8">
      <w:pPr>
        <w:pStyle w:val="Default"/>
        <w:ind w:left="720"/>
        <w:rPr>
          <w:rFonts w:asciiTheme="minorHAnsi" w:hAnsiTheme="minorHAnsi"/>
        </w:rPr>
      </w:pPr>
    </w:p>
    <w:p w:rsidR="00CD2DD8" w:rsidRPr="00CD2DD8" w:rsidRDefault="00CD2DD8" w:rsidP="00CD2DD8">
      <w:pPr>
        <w:pStyle w:val="Default"/>
        <w:numPr>
          <w:ilvl w:val="0"/>
          <w:numId w:val="3"/>
        </w:numPr>
        <w:rPr>
          <w:rFonts w:asciiTheme="minorHAnsi" w:hAnsiTheme="minorHAnsi"/>
        </w:rPr>
      </w:pPr>
      <w:r w:rsidRPr="008C2F43">
        <w:rPr>
          <w:rFonts w:asciiTheme="minorHAnsi" w:hAnsiTheme="minorHAnsi"/>
          <w:b/>
          <w:bCs/>
        </w:rPr>
        <w:t>Identify (hire) staff and identify and recruit volunteer leadership</w:t>
      </w:r>
    </w:p>
    <w:p w:rsidR="00CD2DD8" w:rsidRPr="008C2F43" w:rsidRDefault="00CD2DD8" w:rsidP="00CD2DD8">
      <w:pPr>
        <w:pStyle w:val="Default"/>
        <w:ind w:left="720"/>
        <w:rPr>
          <w:rFonts w:asciiTheme="minorHAnsi" w:hAnsiTheme="minorHAnsi"/>
        </w:rPr>
      </w:pPr>
    </w:p>
    <w:p w:rsidR="00CD2DD8" w:rsidRPr="008C2F43" w:rsidRDefault="00CD2DD8" w:rsidP="00CD2DD8">
      <w:pPr>
        <w:pStyle w:val="Default"/>
        <w:numPr>
          <w:ilvl w:val="0"/>
          <w:numId w:val="7"/>
        </w:numPr>
        <w:rPr>
          <w:rFonts w:asciiTheme="minorHAnsi" w:hAnsiTheme="minorHAnsi"/>
        </w:rPr>
      </w:pPr>
      <w:r w:rsidRPr="008C2F43">
        <w:rPr>
          <w:rFonts w:asciiTheme="minorHAnsi" w:hAnsiTheme="minorHAnsi"/>
        </w:rPr>
        <w:t>Determine who is in charge of what, develop a campaign plan, and write job descriptions for staff and volunteers.  It is very important to avoid the pitfalls of “rogue” fundraising!</w:t>
      </w:r>
    </w:p>
    <w:p w:rsidR="00916F95" w:rsidRDefault="00916F95">
      <w:pPr>
        <w:rPr>
          <w:rFonts w:cs="Times New Roman"/>
          <w:b/>
          <w:bCs/>
          <w:sz w:val="24"/>
          <w:szCs w:val="24"/>
        </w:rPr>
      </w:pPr>
      <w:r>
        <w:rPr>
          <w:rFonts w:cs="Times New Roman"/>
          <w:b/>
          <w:bCs/>
          <w:sz w:val="24"/>
          <w:szCs w:val="24"/>
        </w:rPr>
        <w:br w:type="page"/>
      </w:r>
    </w:p>
    <w:p w:rsidR="00CD2DD8" w:rsidRPr="008C2F43" w:rsidRDefault="00CD2DD8" w:rsidP="00CD2DD8">
      <w:pPr>
        <w:pStyle w:val="ListParagraph"/>
        <w:rPr>
          <w:rFonts w:cs="Times New Roman"/>
          <w:b/>
          <w:bCs/>
          <w:sz w:val="24"/>
          <w:szCs w:val="24"/>
        </w:rPr>
      </w:pPr>
    </w:p>
    <w:p w:rsidR="00CD2DD8" w:rsidRPr="008C2F43" w:rsidRDefault="00CD2DD8" w:rsidP="00CD2DD8">
      <w:pPr>
        <w:pStyle w:val="Default"/>
        <w:numPr>
          <w:ilvl w:val="0"/>
          <w:numId w:val="3"/>
        </w:numPr>
        <w:rPr>
          <w:rFonts w:asciiTheme="minorHAnsi" w:hAnsiTheme="minorHAnsi"/>
        </w:rPr>
      </w:pPr>
      <w:r w:rsidRPr="008C2F43">
        <w:rPr>
          <w:rFonts w:asciiTheme="minorHAnsi" w:hAnsiTheme="minorHAnsi"/>
          <w:b/>
        </w:rPr>
        <w:t>Agree on publicity process</w:t>
      </w:r>
    </w:p>
    <w:p w:rsidR="00CD2DD8" w:rsidRPr="008C2F43" w:rsidRDefault="00CD2DD8" w:rsidP="00CD2DD8">
      <w:pPr>
        <w:pStyle w:val="Default"/>
        <w:ind w:left="720"/>
        <w:rPr>
          <w:rFonts w:asciiTheme="minorHAnsi" w:hAnsiTheme="minorHAnsi"/>
        </w:rPr>
      </w:pPr>
    </w:p>
    <w:p w:rsidR="00CD2DD8" w:rsidRPr="008C2F43" w:rsidRDefault="00CD2DD8" w:rsidP="00CD2DD8">
      <w:pPr>
        <w:pStyle w:val="Default"/>
        <w:numPr>
          <w:ilvl w:val="0"/>
          <w:numId w:val="7"/>
        </w:numPr>
        <w:rPr>
          <w:rFonts w:asciiTheme="minorHAnsi" w:hAnsiTheme="minorHAnsi"/>
        </w:rPr>
      </w:pPr>
      <w:r w:rsidRPr="008C2F43">
        <w:rPr>
          <w:rFonts w:asciiTheme="minorHAnsi" w:hAnsiTheme="minorHAnsi"/>
        </w:rPr>
        <w:t>Appoint a spokesperson and determine official wording for all media and presentations. Ensure that proposals, collateral materials, and public statements are agreed upon by all members, which increases the credibility and visibility of individual members; this requires deliberate planning and attention.  It is extremely important to avoid “rogue” public relations!</w:t>
      </w:r>
    </w:p>
    <w:p w:rsidR="00CD2DD8" w:rsidRPr="00773F73" w:rsidRDefault="00CD2DD8" w:rsidP="00773F73">
      <w:pPr>
        <w:jc w:val="center"/>
        <w:rPr>
          <w:b/>
          <w:sz w:val="28"/>
          <w:szCs w:val="28"/>
        </w:rPr>
      </w:pPr>
    </w:p>
    <w:p w:rsidR="00463DE3" w:rsidRPr="00463DE3" w:rsidRDefault="00463DE3" w:rsidP="00463DE3">
      <w:pPr>
        <w:pStyle w:val="NormalWeb"/>
        <w:textAlignment w:val="top"/>
        <w:rPr>
          <w:rFonts w:ascii="Times New Roman" w:hAnsi="Times New Roman" w:cs="Times New Roman"/>
          <w:b/>
          <w:bCs/>
          <w:color w:val="auto"/>
          <w:sz w:val="24"/>
          <w:szCs w:val="24"/>
        </w:rPr>
      </w:pPr>
    </w:p>
    <w:p w:rsidR="00B95AA5" w:rsidRPr="00773F73" w:rsidRDefault="00B95AA5" w:rsidP="00B95AA5">
      <w:pPr>
        <w:spacing w:line="360" w:lineRule="auto"/>
        <w:jc w:val="both"/>
        <w:rPr>
          <w:rStyle w:val="HTMLCite"/>
          <w:rFonts w:ascii="Times New Roman" w:hAnsi="Times New Roman" w:cs="Times New Roman"/>
          <w:b/>
          <w:i w:val="0"/>
          <w:color w:val="222222"/>
          <w:sz w:val="24"/>
          <w:szCs w:val="24"/>
        </w:rPr>
      </w:pPr>
    </w:p>
    <w:p w:rsidR="00773F73" w:rsidRPr="00773F73" w:rsidRDefault="00773F73">
      <w:pPr>
        <w:rPr>
          <w:rStyle w:val="HTMLCite"/>
          <w:rFonts w:ascii="Arial" w:hAnsi="Arial" w:cs="Arial"/>
          <w:color w:val="222222"/>
          <w:sz w:val="24"/>
          <w:szCs w:val="24"/>
        </w:rPr>
      </w:pPr>
    </w:p>
    <w:p w:rsidR="00773F73" w:rsidRDefault="00773F73"/>
    <w:p w:rsidR="00D25BC8" w:rsidRDefault="00D25BC8"/>
    <w:p w:rsidR="00AE4C6A" w:rsidRDefault="00AE4C6A"/>
    <w:sectPr w:rsidR="00AE4C6A" w:rsidSect="00FD515B">
      <w:headerReference w:type="even" r:id="rId9"/>
      <w:headerReference w:type="default" r:id="rId10"/>
      <w:footerReference w:type="even" r:id="rId11"/>
      <w:footerReference w:type="default" r:id="rId12"/>
      <w:headerReference w:type="first" r:id="rId13"/>
      <w:footerReference w:type="first" r:id="rId14"/>
      <w:pgSz w:w="12240" w:h="15840"/>
      <w:pgMar w:top="720" w:right="1440" w:bottom="360" w:left="1440" w:header="720" w:footer="36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043" w:rsidRDefault="00AF4043" w:rsidP="00AD010C">
      <w:pPr>
        <w:spacing w:after="0" w:line="240" w:lineRule="auto"/>
      </w:pPr>
      <w:r>
        <w:separator/>
      </w:r>
    </w:p>
  </w:endnote>
  <w:endnote w:type="continuationSeparator" w:id="0">
    <w:p w:rsidR="00AF4043" w:rsidRDefault="00AF4043" w:rsidP="00AD0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15B" w:rsidRDefault="00FD515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10C" w:rsidRPr="00B471B5" w:rsidRDefault="00B471B5" w:rsidP="00AD010C">
    <w:pPr>
      <w:pStyle w:val="Footer"/>
      <w:jc w:val="center"/>
      <w:rPr>
        <w:caps/>
        <w:spacing w:val="5"/>
        <w:sz w:val="17"/>
        <w:szCs w:val="17"/>
      </w:rPr>
    </w:pPr>
    <w:r w:rsidRPr="00B471B5">
      <w:rPr>
        <w:caps/>
        <w:spacing w:val="5"/>
        <w:sz w:val="17"/>
        <w:szCs w:val="17"/>
      </w:rPr>
      <w:t xml:space="preserve">New England Forestry Foundation  </w:t>
    </w:r>
    <w:proofErr w:type="gramStart"/>
    <w:r w:rsidRPr="00B471B5">
      <w:rPr>
        <w:caps/>
        <w:spacing w:val="5"/>
        <w:sz w:val="17"/>
        <w:szCs w:val="17"/>
      </w:rPr>
      <w:t>|  Heart</w:t>
    </w:r>
    <w:proofErr w:type="gramEnd"/>
    <w:r w:rsidRPr="00B471B5">
      <w:rPr>
        <w:caps/>
        <w:spacing w:val="5"/>
        <w:sz w:val="17"/>
        <w:szCs w:val="17"/>
      </w:rPr>
      <w:t xml:space="preserve"> of New England Initiative  |  </w:t>
    </w:r>
    <w:r w:rsidR="00AD010C" w:rsidRPr="00B471B5">
      <w:rPr>
        <w:caps/>
        <w:spacing w:val="5"/>
        <w:sz w:val="17"/>
        <w:szCs w:val="17"/>
      </w:rPr>
      <w:t xml:space="preserve">Land Trust </w:t>
    </w:r>
    <w:r w:rsidR="00FD515B">
      <w:rPr>
        <w:caps/>
        <w:spacing w:val="5"/>
        <w:sz w:val="17"/>
        <w:szCs w:val="17"/>
      </w:rPr>
      <w:t xml:space="preserve">Collaboration </w:t>
    </w:r>
    <w:r w:rsidR="00AD010C" w:rsidRPr="00B471B5">
      <w:rPr>
        <w:caps/>
        <w:spacing w:val="5"/>
        <w:sz w:val="17"/>
        <w:szCs w:val="17"/>
      </w:rPr>
      <w:t>Toolkit 1.0</w:t>
    </w:r>
  </w:p>
  <w:p w:rsidR="00AD010C" w:rsidRDefault="00AD010C">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15B" w:rsidRDefault="00FD515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043" w:rsidRDefault="00AF4043" w:rsidP="00AD010C">
      <w:pPr>
        <w:spacing w:after="0" w:line="240" w:lineRule="auto"/>
      </w:pPr>
      <w:r>
        <w:separator/>
      </w:r>
    </w:p>
  </w:footnote>
  <w:footnote w:type="continuationSeparator" w:id="0">
    <w:p w:rsidR="00AF4043" w:rsidRDefault="00AF4043" w:rsidP="00AD010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15B" w:rsidRDefault="00FD515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10C" w:rsidRDefault="00AD010C">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15B" w:rsidRDefault="00FD515B">
    <w:pPr>
      <w:pStyle w:val="Header"/>
    </w:pPr>
    <w:r w:rsidRPr="00FD515B">
      <w:rPr>
        <w:noProof/>
      </w:rPr>
      <w:drawing>
        <wp:inline distT="0" distB="0" distL="0" distR="0">
          <wp:extent cx="5943600" cy="792480"/>
          <wp:effectExtent l="19050" t="0" r="0" b="0"/>
          <wp:docPr id="2" name="Picture 0" descr="Tool Kit Header (8.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 Kit Header (8.14.13).jpg"/>
                  <pic:cNvPicPr/>
                </pic:nvPicPr>
                <pic:blipFill>
                  <a:blip r:embed="rId1"/>
                  <a:stretch>
                    <a:fillRect/>
                  </a:stretch>
                </pic:blipFill>
                <pic:spPr>
                  <a:xfrm>
                    <a:off x="0" y="0"/>
                    <a:ext cx="5943600" cy="79248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2689"/>
    <w:multiLevelType w:val="hybridMultilevel"/>
    <w:tmpl w:val="33280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01E2C"/>
    <w:multiLevelType w:val="hybridMultilevel"/>
    <w:tmpl w:val="5136E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A55796"/>
    <w:multiLevelType w:val="hybridMultilevel"/>
    <w:tmpl w:val="C2C6BDD2"/>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30526B"/>
    <w:multiLevelType w:val="hybridMultilevel"/>
    <w:tmpl w:val="43101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6628F1"/>
    <w:multiLevelType w:val="hybridMultilevel"/>
    <w:tmpl w:val="D0DC1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E56E78"/>
    <w:multiLevelType w:val="hybridMultilevel"/>
    <w:tmpl w:val="7C8EB0DC"/>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793889"/>
    <w:multiLevelType w:val="hybridMultilevel"/>
    <w:tmpl w:val="229E7CE6"/>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7E04D0"/>
    <w:multiLevelType w:val="hybridMultilevel"/>
    <w:tmpl w:val="239A4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D075466"/>
    <w:multiLevelType w:val="hybridMultilevel"/>
    <w:tmpl w:val="AA3A0016"/>
    <w:lvl w:ilvl="0" w:tplc="E738DB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8"/>
  </w:num>
  <w:num w:numId="4">
    <w:abstractNumId w:val="6"/>
  </w:num>
  <w:num w:numId="5">
    <w:abstractNumId w:val="1"/>
  </w:num>
  <w:num w:numId="6">
    <w:abstractNumId w:val="2"/>
  </w:num>
  <w:num w:numId="7">
    <w:abstractNumId w:val="7"/>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C6A"/>
    <w:rsid w:val="00056044"/>
    <w:rsid w:val="00062A93"/>
    <w:rsid w:val="000B2A8E"/>
    <w:rsid w:val="00136C82"/>
    <w:rsid w:val="00150778"/>
    <w:rsid w:val="002903E5"/>
    <w:rsid w:val="002F32B2"/>
    <w:rsid w:val="00336E56"/>
    <w:rsid w:val="00353FEF"/>
    <w:rsid w:val="00390023"/>
    <w:rsid w:val="00397D3C"/>
    <w:rsid w:val="00463DE3"/>
    <w:rsid w:val="006C0FBA"/>
    <w:rsid w:val="00773F73"/>
    <w:rsid w:val="007A7EA4"/>
    <w:rsid w:val="0089773E"/>
    <w:rsid w:val="008D32F1"/>
    <w:rsid w:val="00916F95"/>
    <w:rsid w:val="009C6CAF"/>
    <w:rsid w:val="00AD010C"/>
    <w:rsid w:val="00AE4C6A"/>
    <w:rsid w:val="00AF4043"/>
    <w:rsid w:val="00AF632A"/>
    <w:rsid w:val="00B471B5"/>
    <w:rsid w:val="00B95AA5"/>
    <w:rsid w:val="00BC3236"/>
    <w:rsid w:val="00CD2DD8"/>
    <w:rsid w:val="00D25BC8"/>
    <w:rsid w:val="00D34192"/>
    <w:rsid w:val="00D5585C"/>
    <w:rsid w:val="00ED0403"/>
    <w:rsid w:val="00F735EB"/>
    <w:rsid w:val="00FA0DCE"/>
    <w:rsid w:val="00FD51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sid w:val="00773F73"/>
    <w:rPr>
      <w:i/>
      <w:iCs/>
    </w:rPr>
  </w:style>
  <w:style w:type="character" w:styleId="Hyperlink">
    <w:name w:val="Hyperlink"/>
    <w:basedOn w:val="DefaultParagraphFont"/>
    <w:uiPriority w:val="99"/>
    <w:unhideWhenUsed/>
    <w:rsid w:val="00773F73"/>
    <w:rPr>
      <w:color w:val="0000FF" w:themeColor="hyperlink"/>
      <w:u w:val="single"/>
    </w:rPr>
  </w:style>
  <w:style w:type="paragraph" w:styleId="ListParagraph">
    <w:name w:val="List Paragraph"/>
    <w:basedOn w:val="Normal"/>
    <w:uiPriority w:val="34"/>
    <w:qFormat/>
    <w:rsid w:val="00D34192"/>
    <w:pPr>
      <w:ind w:left="720"/>
      <w:contextualSpacing/>
    </w:pPr>
  </w:style>
  <w:style w:type="paragraph" w:styleId="Header">
    <w:name w:val="header"/>
    <w:basedOn w:val="Normal"/>
    <w:link w:val="HeaderChar"/>
    <w:uiPriority w:val="99"/>
    <w:unhideWhenUsed/>
    <w:rsid w:val="00AD01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010C"/>
  </w:style>
  <w:style w:type="paragraph" w:styleId="Footer">
    <w:name w:val="footer"/>
    <w:basedOn w:val="Normal"/>
    <w:link w:val="FooterChar"/>
    <w:uiPriority w:val="99"/>
    <w:unhideWhenUsed/>
    <w:rsid w:val="00AD01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010C"/>
  </w:style>
  <w:style w:type="paragraph" w:styleId="BalloonText">
    <w:name w:val="Balloon Text"/>
    <w:basedOn w:val="Normal"/>
    <w:link w:val="BalloonTextChar"/>
    <w:uiPriority w:val="99"/>
    <w:semiHidden/>
    <w:unhideWhenUsed/>
    <w:rsid w:val="00AF63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32A"/>
    <w:rPr>
      <w:rFonts w:ascii="Tahoma" w:hAnsi="Tahoma" w:cs="Tahoma"/>
      <w:sz w:val="16"/>
      <w:szCs w:val="16"/>
    </w:rPr>
  </w:style>
  <w:style w:type="paragraph" w:styleId="NormalWeb">
    <w:name w:val="Normal (Web)"/>
    <w:basedOn w:val="Normal"/>
    <w:uiPriority w:val="99"/>
    <w:semiHidden/>
    <w:unhideWhenUsed/>
    <w:rsid w:val="00463DE3"/>
    <w:pPr>
      <w:spacing w:before="100" w:beforeAutospacing="1" w:after="100" w:afterAutospacing="1" w:line="285" w:lineRule="atLeast"/>
    </w:pPr>
    <w:rPr>
      <w:rFonts w:ascii="Arial" w:eastAsia="Times New Roman" w:hAnsi="Arial" w:cs="Arial"/>
      <w:color w:val="333333"/>
      <w:sz w:val="20"/>
      <w:szCs w:val="20"/>
    </w:rPr>
  </w:style>
  <w:style w:type="paragraph" w:customStyle="1" w:styleId="Default">
    <w:name w:val="Default"/>
    <w:rsid w:val="00CD2DD8"/>
    <w:pPr>
      <w:autoSpaceDE w:val="0"/>
      <w:autoSpaceDN w:val="0"/>
      <w:adjustRightInd w:val="0"/>
      <w:spacing w:after="0" w:line="240" w:lineRule="auto"/>
    </w:pPr>
    <w:rPr>
      <w:rFonts w:ascii="Times New Roman" w:eastAsiaTheme="minorEastAsia" w:hAnsi="Times New Roman" w:cs="Times New Roman"/>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sid w:val="00773F73"/>
    <w:rPr>
      <w:i/>
      <w:iCs/>
    </w:rPr>
  </w:style>
  <w:style w:type="character" w:styleId="Hyperlink">
    <w:name w:val="Hyperlink"/>
    <w:basedOn w:val="DefaultParagraphFont"/>
    <w:uiPriority w:val="99"/>
    <w:unhideWhenUsed/>
    <w:rsid w:val="00773F73"/>
    <w:rPr>
      <w:color w:val="0000FF" w:themeColor="hyperlink"/>
      <w:u w:val="single"/>
    </w:rPr>
  </w:style>
  <w:style w:type="paragraph" w:styleId="ListParagraph">
    <w:name w:val="List Paragraph"/>
    <w:basedOn w:val="Normal"/>
    <w:uiPriority w:val="34"/>
    <w:qFormat/>
    <w:rsid w:val="00D34192"/>
    <w:pPr>
      <w:ind w:left="720"/>
      <w:contextualSpacing/>
    </w:pPr>
  </w:style>
  <w:style w:type="paragraph" w:styleId="Header">
    <w:name w:val="header"/>
    <w:basedOn w:val="Normal"/>
    <w:link w:val="HeaderChar"/>
    <w:uiPriority w:val="99"/>
    <w:unhideWhenUsed/>
    <w:rsid w:val="00AD01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010C"/>
  </w:style>
  <w:style w:type="paragraph" w:styleId="Footer">
    <w:name w:val="footer"/>
    <w:basedOn w:val="Normal"/>
    <w:link w:val="FooterChar"/>
    <w:uiPriority w:val="99"/>
    <w:unhideWhenUsed/>
    <w:rsid w:val="00AD01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010C"/>
  </w:style>
  <w:style w:type="paragraph" w:styleId="BalloonText">
    <w:name w:val="Balloon Text"/>
    <w:basedOn w:val="Normal"/>
    <w:link w:val="BalloonTextChar"/>
    <w:uiPriority w:val="99"/>
    <w:semiHidden/>
    <w:unhideWhenUsed/>
    <w:rsid w:val="00AF63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32A"/>
    <w:rPr>
      <w:rFonts w:ascii="Tahoma" w:hAnsi="Tahoma" w:cs="Tahoma"/>
      <w:sz w:val="16"/>
      <w:szCs w:val="16"/>
    </w:rPr>
  </w:style>
  <w:style w:type="paragraph" w:styleId="NormalWeb">
    <w:name w:val="Normal (Web)"/>
    <w:basedOn w:val="Normal"/>
    <w:uiPriority w:val="99"/>
    <w:semiHidden/>
    <w:unhideWhenUsed/>
    <w:rsid w:val="00463DE3"/>
    <w:pPr>
      <w:spacing w:before="100" w:beforeAutospacing="1" w:after="100" w:afterAutospacing="1" w:line="285" w:lineRule="atLeast"/>
    </w:pPr>
    <w:rPr>
      <w:rFonts w:ascii="Arial" w:eastAsia="Times New Roman" w:hAnsi="Arial" w:cs="Arial"/>
      <w:color w:val="333333"/>
      <w:sz w:val="20"/>
      <w:szCs w:val="20"/>
    </w:rPr>
  </w:style>
  <w:style w:type="paragraph" w:customStyle="1" w:styleId="Default">
    <w:name w:val="Default"/>
    <w:rsid w:val="00CD2DD8"/>
    <w:pPr>
      <w:autoSpaceDE w:val="0"/>
      <w:autoSpaceDN w:val="0"/>
      <w:adjustRightInd w:val="0"/>
      <w:spacing w:after="0" w:line="240" w:lineRule="auto"/>
    </w:pPr>
    <w:rPr>
      <w:rFonts w:ascii="Times New Roman" w:eastAsiaTheme="minorEastAsia"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C0E99-1A2E-D945-9A5B-2B1A7416D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876</Words>
  <Characters>4995</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Kayla McKenna</cp:lastModifiedBy>
  <cp:revision>2</cp:revision>
  <cp:lastPrinted>2013-06-25T19:32:00Z</cp:lastPrinted>
  <dcterms:created xsi:type="dcterms:W3CDTF">2016-04-11T18:21:00Z</dcterms:created>
  <dcterms:modified xsi:type="dcterms:W3CDTF">2016-04-11T18:21:00Z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Harvard Reference format 1 (Author-Date)</vt:lpwstr>
  </property>
</Properties>
</file>